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AEDD1F8" w14:textId="734468DE" w:rsidR="00F32AF9" w:rsidRPr="00F32AF9" w:rsidRDefault="00B22D41" w:rsidP="00F32AF9">
      <w:pPr>
        <w:pBdr>
          <w:bottom w:val="single" w:sz="4" w:space="1" w:color="auto"/>
        </w:pBdr>
        <w:rPr>
          <w:b/>
          <w:sz w:val="24"/>
          <w:szCs w:val="24"/>
        </w:rPr>
      </w:pPr>
      <w:r w:rsidRPr="00073019">
        <w:rPr>
          <w:b/>
          <w:sz w:val="24"/>
          <w:szCs w:val="24"/>
        </w:rPr>
        <w:t xml:space="preserve">Chapter </w:t>
      </w:r>
      <w:r w:rsidR="000B5D5E">
        <w:rPr>
          <w:b/>
          <w:sz w:val="24"/>
          <w:szCs w:val="24"/>
        </w:rPr>
        <w:t>6</w:t>
      </w:r>
      <w:r w:rsidRPr="00073019">
        <w:rPr>
          <w:b/>
          <w:sz w:val="24"/>
          <w:szCs w:val="24"/>
        </w:rPr>
        <w:t xml:space="preserve">: </w:t>
      </w:r>
      <w:r w:rsidR="001B0085">
        <w:rPr>
          <w:b/>
          <w:sz w:val="24"/>
          <w:szCs w:val="24"/>
        </w:rPr>
        <w:t>Prejudice</w:t>
      </w:r>
      <w:r w:rsidR="00F82766">
        <w:rPr>
          <w:b/>
          <w:sz w:val="24"/>
          <w:szCs w:val="24"/>
        </w:rPr>
        <w:t xml:space="preserve"> </w:t>
      </w:r>
      <w:r w:rsidRPr="00073019">
        <w:rPr>
          <w:b/>
          <w:sz w:val="24"/>
          <w:szCs w:val="24"/>
        </w:rPr>
        <w:t>Lecture Outline</w:t>
      </w:r>
      <w:r w:rsidR="00D62F96" w:rsidRPr="00073019">
        <w:rPr>
          <w:b/>
          <w:sz w:val="24"/>
          <w:szCs w:val="24"/>
        </w:rPr>
        <w:t xml:space="preserve"> for </w:t>
      </w:r>
      <w:r w:rsidR="001B0085">
        <w:rPr>
          <w:b/>
          <w:sz w:val="24"/>
          <w:szCs w:val="24"/>
        </w:rPr>
        <w:t>April</w:t>
      </w:r>
      <w:r w:rsidR="00C12335" w:rsidRPr="00073019">
        <w:rPr>
          <w:b/>
          <w:sz w:val="24"/>
          <w:szCs w:val="24"/>
        </w:rPr>
        <w:t xml:space="preserve"> </w:t>
      </w:r>
      <w:r w:rsidR="001B0085">
        <w:rPr>
          <w:b/>
          <w:sz w:val="24"/>
          <w:szCs w:val="24"/>
        </w:rPr>
        <w:t>2</w:t>
      </w:r>
      <w:r w:rsidR="00D62F96" w:rsidRPr="00073019">
        <w:rPr>
          <w:b/>
          <w:sz w:val="24"/>
          <w:szCs w:val="24"/>
        </w:rPr>
        <w:t>, 2012</w:t>
      </w:r>
    </w:p>
    <w:p w14:paraId="2B01FE30" w14:textId="77777777" w:rsidR="000C087A" w:rsidRPr="000C087A" w:rsidRDefault="000C087A" w:rsidP="000C087A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0C087A">
        <w:rPr>
          <w:sz w:val="24"/>
          <w:szCs w:val="24"/>
        </w:rPr>
        <w:t>Components of group antagonism</w:t>
      </w:r>
    </w:p>
    <w:p w14:paraId="0681472A" w14:textId="081249E5" w:rsidR="000C087A" w:rsidRPr="000C087A" w:rsidRDefault="000C087A" w:rsidP="000C087A">
      <w:pPr>
        <w:pStyle w:val="ListParagraph"/>
        <w:numPr>
          <w:ilvl w:val="1"/>
          <w:numId w:val="1"/>
        </w:numPr>
        <w:rPr>
          <w:sz w:val="24"/>
          <w:szCs w:val="24"/>
        </w:rPr>
      </w:pPr>
      <w:r w:rsidRPr="000C087A">
        <w:rPr>
          <w:sz w:val="24"/>
          <w:szCs w:val="24"/>
        </w:rPr>
        <w:t>Stereotypes</w:t>
      </w:r>
      <w:r w:rsidR="00F758E3">
        <w:rPr>
          <w:sz w:val="24"/>
          <w:szCs w:val="24"/>
        </w:rPr>
        <w:t>: cognitions</w:t>
      </w:r>
    </w:p>
    <w:p w14:paraId="2893D3ED" w14:textId="7D09ABE1" w:rsidR="000C087A" w:rsidRPr="000C087A" w:rsidRDefault="000C087A" w:rsidP="000C087A">
      <w:pPr>
        <w:pStyle w:val="ListParagraph"/>
        <w:numPr>
          <w:ilvl w:val="2"/>
          <w:numId w:val="1"/>
        </w:numPr>
        <w:rPr>
          <w:sz w:val="24"/>
          <w:szCs w:val="24"/>
        </w:rPr>
      </w:pPr>
      <w:r w:rsidRPr="000C087A">
        <w:rPr>
          <w:sz w:val="24"/>
          <w:szCs w:val="24"/>
        </w:rPr>
        <w:t>overgeneralizations</w:t>
      </w:r>
      <w:r w:rsidR="004731F7">
        <w:rPr>
          <w:sz w:val="24"/>
          <w:szCs w:val="24"/>
        </w:rPr>
        <w:t>; in-groups and out-groups</w:t>
      </w:r>
    </w:p>
    <w:p w14:paraId="1279FE9E" w14:textId="77777777" w:rsidR="000C087A" w:rsidRPr="000C087A" w:rsidRDefault="000C087A" w:rsidP="000C087A">
      <w:pPr>
        <w:pStyle w:val="ListParagraph"/>
        <w:numPr>
          <w:ilvl w:val="2"/>
          <w:numId w:val="1"/>
        </w:numPr>
        <w:rPr>
          <w:sz w:val="24"/>
          <w:szCs w:val="24"/>
        </w:rPr>
      </w:pPr>
      <w:bookmarkStart w:id="0" w:name="_GoBack"/>
      <w:bookmarkEnd w:id="0"/>
      <w:r w:rsidRPr="000C087A">
        <w:rPr>
          <w:sz w:val="24"/>
          <w:szCs w:val="24"/>
        </w:rPr>
        <w:t>targets: stereotype threat, self-fulfilling prophecies</w:t>
      </w:r>
    </w:p>
    <w:p w14:paraId="6D29A7D9" w14:textId="40A979A2" w:rsidR="000C087A" w:rsidRPr="000C087A" w:rsidRDefault="000C087A" w:rsidP="000C087A">
      <w:pPr>
        <w:pStyle w:val="ListParagraph"/>
        <w:numPr>
          <w:ilvl w:val="1"/>
          <w:numId w:val="1"/>
        </w:numPr>
        <w:rPr>
          <w:sz w:val="24"/>
          <w:szCs w:val="24"/>
        </w:rPr>
      </w:pPr>
      <w:r w:rsidRPr="000C087A">
        <w:rPr>
          <w:sz w:val="24"/>
          <w:szCs w:val="24"/>
        </w:rPr>
        <w:t>Prejudice</w:t>
      </w:r>
      <w:r w:rsidR="00F758E3">
        <w:rPr>
          <w:sz w:val="24"/>
          <w:szCs w:val="24"/>
        </w:rPr>
        <w:t>: affect / evaluations</w:t>
      </w:r>
    </w:p>
    <w:p w14:paraId="4E28A36C" w14:textId="244D5E89" w:rsidR="00F758E3" w:rsidRDefault="00F758E3" w:rsidP="000C087A">
      <w:pPr>
        <w:pStyle w:val="ListParagraph"/>
        <w:numPr>
          <w:ilvl w:val="2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contemptuous and ambivalent prejudice (envious / paternalistic)</w:t>
      </w:r>
    </w:p>
    <w:p w14:paraId="72190F5D" w14:textId="77777777" w:rsidR="000C087A" w:rsidRDefault="000C087A" w:rsidP="000C087A">
      <w:pPr>
        <w:pStyle w:val="ListParagraph"/>
        <w:numPr>
          <w:ilvl w:val="2"/>
          <w:numId w:val="1"/>
        </w:numPr>
        <w:rPr>
          <w:sz w:val="24"/>
          <w:szCs w:val="24"/>
        </w:rPr>
      </w:pPr>
      <w:r w:rsidRPr="000C087A">
        <w:rPr>
          <w:sz w:val="24"/>
          <w:szCs w:val="24"/>
        </w:rPr>
        <w:t>ethnocentrism</w:t>
      </w:r>
    </w:p>
    <w:p w14:paraId="72B9AFE3" w14:textId="589D883B" w:rsidR="002722BA" w:rsidRPr="000C087A" w:rsidRDefault="002722BA" w:rsidP="000C087A">
      <w:pPr>
        <w:pStyle w:val="ListParagraph"/>
        <w:numPr>
          <w:ilvl w:val="2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explicit and implicit prejudice</w:t>
      </w:r>
    </w:p>
    <w:p w14:paraId="466F5367" w14:textId="40AC1278" w:rsidR="000C087A" w:rsidRDefault="000C087A" w:rsidP="000C087A">
      <w:pPr>
        <w:pStyle w:val="ListParagraph"/>
        <w:numPr>
          <w:ilvl w:val="1"/>
          <w:numId w:val="1"/>
        </w:numPr>
        <w:rPr>
          <w:sz w:val="24"/>
          <w:szCs w:val="24"/>
        </w:rPr>
      </w:pPr>
      <w:r w:rsidRPr="000C087A">
        <w:rPr>
          <w:sz w:val="24"/>
          <w:szCs w:val="24"/>
        </w:rPr>
        <w:t>Discrimination</w:t>
      </w:r>
      <w:r w:rsidR="00F758E3">
        <w:rPr>
          <w:sz w:val="24"/>
          <w:szCs w:val="24"/>
        </w:rPr>
        <w:t>: behavior</w:t>
      </w:r>
    </w:p>
    <w:p w14:paraId="6833F31A" w14:textId="2C022AC7" w:rsidR="008C61C1" w:rsidRDefault="008C61C1" w:rsidP="008C61C1">
      <w:pPr>
        <w:pStyle w:val="ListParagraph"/>
        <w:numPr>
          <w:ilvl w:val="2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attributional ambiguity when masked as </w:t>
      </w:r>
      <w:proofErr w:type="spellStart"/>
      <w:r>
        <w:rPr>
          <w:sz w:val="24"/>
          <w:szCs w:val="24"/>
        </w:rPr>
        <w:t>stg</w:t>
      </w:r>
      <w:proofErr w:type="spellEnd"/>
      <w:r>
        <w:rPr>
          <w:sz w:val="24"/>
          <w:szCs w:val="24"/>
        </w:rPr>
        <w:t xml:space="preserve"> else</w:t>
      </w:r>
    </w:p>
    <w:p w14:paraId="2777F5C6" w14:textId="52757BC5" w:rsidR="008C61C1" w:rsidRDefault="008C61C1" w:rsidP="008C61C1">
      <w:pPr>
        <w:pStyle w:val="ListParagraph"/>
        <w:numPr>
          <w:ilvl w:val="2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Common forms of stigmatization: </w:t>
      </w:r>
    </w:p>
    <w:p w14:paraId="31878099" w14:textId="78838D46" w:rsidR="008C61C1" w:rsidRDefault="008C61C1" w:rsidP="008C61C1">
      <w:pPr>
        <w:pStyle w:val="ListParagraph"/>
        <w:numPr>
          <w:ilvl w:val="3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Racism (old-fashioned – aversive)</w:t>
      </w:r>
    </w:p>
    <w:p w14:paraId="6A2FD135" w14:textId="02F859E5" w:rsidR="008C61C1" w:rsidRDefault="008C61C1" w:rsidP="008C61C1">
      <w:pPr>
        <w:pStyle w:val="ListParagraph"/>
        <w:numPr>
          <w:ilvl w:val="3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Sexism (old-fashioned – ambivalent)</w:t>
      </w:r>
    </w:p>
    <w:p w14:paraId="37DF708F" w14:textId="2870A683" w:rsidR="000C087A" w:rsidRPr="008C61C1" w:rsidRDefault="008C61C1" w:rsidP="008C61C1">
      <w:pPr>
        <w:pStyle w:val="ListParagraph"/>
        <w:numPr>
          <w:ilvl w:val="3"/>
          <w:numId w:val="1"/>
        </w:numPr>
        <w:rPr>
          <w:sz w:val="24"/>
          <w:szCs w:val="24"/>
        </w:rPr>
      </w:pPr>
      <w:r w:rsidRPr="008C61C1">
        <w:rPr>
          <w:sz w:val="24"/>
          <w:szCs w:val="24"/>
        </w:rPr>
        <w:t>Heterosexism (Sexual prejudice)</w:t>
      </w:r>
    </w:p>
    <w:p w14:paraId="11EDE522" w14:textId="77777777" w:rsidR="000C087A" w:rsidRPr="000C087A" w:rsidRDefault="000C087A" w:rsidP="000C087A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0C087A">
        <w:rPr>
          <w:sz w:val="24"/>
          <w:szCs w:val="24"/>
        </w:rPr>
        <w:t>Where does prejudice come from?</w:t>
      </w:r>
    </w:p>
    <w:p w14:paraId="6E7C1241" w14:textId="77777777" w:rsidR="000C087A" w:rsidRPr="000C087A" w:rsidRDefault="000C087A" w:rsidP="000C087A">
      <w:pPr>
        <w:pStyle w:val="ListParagraph"/>
        <w:numPr>
          <w:ilvl w:val="1"/>
          <w:numId w:val="1"/>
        </w:numPr>
        <w:rPr>
          <w:sz w:val="24"/>
          <w:szCs w:val="24"/>
        </w:rPr>
      </w:pPr>
      <w:r w:rsidRPr="000C087A">
        <w:rPr>
          <w:sz w:val="24"/>
          <w:szCs w:val="24"/>
        </w:rPr>
        <w:t>Learning approaches</w:t>
      </w:r>
    </w:p>
    <w:p w14:paraId="28D53DB4" w14:textId="77777777" w:rsidR="000C087A" w:rsidRPr="000C087A" w:rsidRDefault="000C087A" w:rsidP="000C087A">
      <w:pPr>
        <w:pStyle w:val="ListParagraph"/>
        <w:numPr>
          <w:ilvl w:val="2"/>
          <w:numId w:val="1"/>
        </w:numPr>
        <w:rPr>
          <w:sz w:val="24"/>
          <w:szCs w:val="24"/>
        </w:rPr>
      </w:pPr>
      <w:r w:rsidRPr="000C087A">
        <w:rPr>
          <w:sz w:val="24"/>
          <w:szCs w:val="24"/>
        </w:rPr>
        <w:t>Socialization, media</w:t>
      </w:r>
    </w:p>
    <w:p w14:paraId="17ACE00F" w14:textId="77777777" w:rsidR="000C087A" w:rsidRPr="000C087A" w:rsidRDefault="000C087A" w:rsidP="000C087A">
      <w:pPr>
        <w:pStyle w:val="ListParagraph"/>
        <w:numPr>
          <w:ilvl w:val="1"/>
          <w:numId w:val="1"/>
        </w:numPr>
        <w:rPr>
          <w:sz w:val="24"/>
          <w:szCs w:val="24"/>
        </w:rPr>
      </w:pPr>
      <w:r w:rsidRPr="000C087A">
        <w:rPr>
          <w:sz w:val="24"/>
          <w:szCs w:val="24"/>
        </w:rPr>
        <w:t>Motivational approaches</w:t>
      </w:r>
    </w:p>
    <w:p w14:paraId="5E1C65BB" w14:textId="77777777" w:rsidR="000C087A" w:rsidRPr="000C087A" w:rsidRDefault="000C087A" w:rsidP="000C087A">
      <w:pPr>
        <w:pStyle w:val="ListParagraph"/>
        <w:numPr>
          <w:ilvl w:val="2"/>
          <w:numId w:val="1"/>
        </w:numPr>
        <w:rPr>
          <w:sz w:val="24"/>
          <w:szCs w:val="24"/>
        </w:rPr>
      </w:pPr>
      <w:r w:rsidRPr="000C087A">
        <w:rPr>
          <w:sz w:val="24"/>
          <w:szCs w:val="24"/>
        </w:rPr>
        <w:t>Psychodynamic theory (e.g., authoritarian personality, displaced aggression)</w:t>
      </w:r>
    </w:p>
    <w:p w14:paraId="02779F50" w14:textId="77777777" w:rsidR="000C087A" w:rsidRPr="000C087A" w:rsidRDefault="000C087A" w:rsidP="000C087A">
      <w:pPr>
        <w:pStyle w:val="ListParagraph"/>
        <w:numPr>
          <w:ilvl w:val="2"/>
          <w:numId w:val="1"/>
        </w:numPr>
        <w:rPr>
          <w:sz w:val="24"/>
          <w:szCs w:val="24"/>
        </w:rPr>
      </w:pPr>
      <w:r w:rsidRPr="000C087A">
        <w:rPr>
          <w:sz w:val="24"/>
          <w:szCs w:val="24"/>
        </w:rPr>
        <w:t>Intergroup competition</w:t>
      </w:r>
    </w:p>
    <w:p w14:paraId="42277483" w14:textId="77777777" w:rsidR="000C087A" w:rsidRPr="000C087A" w:rsidRDefault="000C087A" w:rsidP="000C087A">
      <w:pPr>
        <w:pStyle w:val="ListParagraph"/>
        <w:numPr>
          <w:ilvl w:val="3"/>
          <w:numId w:val="1"/>
        </w:numPr>
        <w:rPr>
          <w:sz w:val="24"/>
          <w:szCs w:val="24"/>
        </w:rPr>
      </w:pPr>
      <w:r w:rsidRPr="000C087A">
        <w:rPr>
          <w:sz w:val="24"/>
          <w:szCs w:val="24"/>
        </w:rPr>
        <w:t>Realistic group conflict</w:t>
      </w:r>
    </w:p>
    <w:p w14:paraId="66A49DCE" w14:textId="77777777" w:rsidR="000C087A" w:rsidRPr="000C087A" w:rsidRDefault="000C087A" w:rsidP="000C087A">
      <w:pPr>
        <w:pStyle w:val="ListParagraph"/>
        <w:numPr>
          <w:ilvl w:val="3"/>
          <w:numId w:val="1"/>
        </w:numPr>
        <w:rPr>
          <w:sz w:val="24"/>
          <w:szCs w:val="24"/>
        </w:rPr>
      </w:pPr>
      <w:r w:rsidRPr="000C087A">
        <w:rPr>
          <w:sz w:val="24"/>
          <w:szCs w:val="24"/>
        </w:rPr>
        <w:t>Social dominance theory</w:t>
      </w:r>
    </w:p>
    <w:p w14:paraId="5446D84D" w14:textId="77777777" w:rsidR="000C087A" w:rsidRPr="000C087A" w:rsidRDefault="000C087A" w:rsidP="000C087A">
      <w:pPr>
        <w:pStyle w:val="ListParagraph"/>
        <w:numPr>
          <w:ilvl w:val="1"/>
          <w:numId w:val="1"/>
        </w:numPr>
        <w:rPr>
          <w:sz w:val="24"/>
          <w:szCs w:val="24"/>
        </w:rPr>
      </w:pPr>
      <w:r w:rsidRPr="000C087A">
        <w:rPr>
          <w:sz w:val="24"/>
          <w:szCs w:val="24"/>
        </w:rPr>
        <w:t>Cognitive approaches</w:t>
      </w:r>
    </w:p>
    <w:p w14:paraId="3CE4F477" w14:textId="77777777" w:rsidR="000C087A" w:rsidRPr="000C087A" w:rsidRDefault="000C087A" w:rsidP="000C087A">
      <w:pPr>
        <w:pStyle w:val="ListParagraph"/>
        <w:numPr>
          <w:ilvl w:val="2"/>
          <w:numId w:val="1"/>
        </w:numPr>
        <w:rPr>
          <w:sz w:val="24"/>
          <w:szCs w:val="24"/>
        </w:rPr>
      </w:pPr>
      <w:r w:rsidRPr="000C087A">
        <w:rPr>
          <w:sz w:val="24"/>
          <w:szCs w:val="24"/>
        </w:rPr>
        <w:t>Categorization &amp; category-based processing</w:t>
      </w:r>
    </w:p>
    <w:p w14:paraId="368341B0" w14:textId="77777777" w:rsidR="000C087A" w:rsidRPr="000C087A" w:rsidRDefault="000C087A" w:rsidP="000C087A">
      <w:pPr>
        <w:pStyle w:val="ListParagraph"/>
        <w:numPr>
          <w:ilvl w:val="1"/>
          <w:numId w:val="1"/>
        </w:numPr>
        <w:rPr>
          <w:sz w:val="24"/>
          <w:szCs w:val="24"/>
        </w:rPr>
      </w:pPr>
      <w:r w:rsidRPr="000C087A">
        <w:rPr>
          <w:sz w:val="24"/>
          <w:szCs w:val="24"/>
        </w:rPr>
        <w:t>Social identity approaches</w:t>
      </w:r>
    </w:p>
    <w:p w14:paraId="647BC936" w14:textId="77777777" w:rsidR="000C087A" w:rsidRPr="000C087A" w:rsidRDefault="000C087A" w:rsidP="000C087A">
      <w:pPr>
        <w:pStyle w:val="ListParagraph"/>
        <w:numPr>
          <w:ilvl w:val="2"/>
          <w:numId w:val="1"/>
        </w:numPr>
        <w:rPr>
          <w:sz w:val="24"/>
          <w:szCs w:val="24"/>
        </w:rPr>
      </w:pPr>
      <w:r w:rsidRPr="000C087A">
        <w:rPr>
          <w:sz w:val="24"/>
          <w:szCs w:val="24"/>
        </w:rPr>
        <w:t>In-groups and out-groups</w:t>
      </w:r>
    </w:p>
    <w:p w14:paraId="52513BE9" w14:textId="08CF65A3" w:rsidR="000C087A" w:rsidRPr="00C629C2" w:rsidRDefault="000C087A" w:rsidP="00C629C2">
      <w:pPr>
        <w:pStyle w:val="ListParagraph"/>
        <w:numPr>
          <w:ilvl w:val="2"/>
          <w:numId w:val="1"/>
        </w:numPr>
        <w:rPr>
          <w:sz w:val="24"/>
          <w:szCs w:val="24"/>
        </w:rPr>
      </w:pPr>
      <w:r w:rsidRPr="000C087A">
        <w:rPr>
          <w:sz w:val="24"/>
          <w:szCs w:val="24"/>
        </w:rPr>
        <w:t>Sense of self from group membership</w:t>
      </w:r>
    </w:p>
    <w:p w14:paraId="0A81C9F3" w14:textId="77777777" w:rsidR="000C087A" w:rsidRPr="000C087A" w:rsidRDefault="000C087A" w:rsidP="000C087A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0C087A">
        <w:rPr>
          <w:sz w:val="24"/>
          <w:szCs w:val="24"/>
        </w:rPr>
        <w:t>Reducing prejudice</w:t>
      </w:r>
    </w:p>
    <w:p w14:paraId="302D1917" w14:textId="5D3E6B4F" w:rsidR="000C087A" w:rsidRDefault="00C629C2" w:rsidP="000C087A">
      <w:pPr>
        <w:pStyle w:val="ListParagraph"/>
        <w:numPr>
          <w:ilvl w:val="1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Subtypes / Subcategories</w:t>
      </w:r>
    </w:p>
    <w:p w14:paraId="3EA79934" w14:textId="17CE7E20" w:rsidR="00C629C2" w:rsidRDefault="00C629C2" w:rsidP="000C087A">
      <w:pPr>
        <w:pStyle w:val="ListParagraph"/>
        <w:numPr>
          <w:ilvl w:val="1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Monitor stereotyped thinking</w:t>
      </w:r>
    </w:p>
    <w:p w14:paraId="3EAD421F" w14:textId="67C94373" w:rsidR="00C629C2" w:rsidRPr="000C087A" w:rsidRDefault="00C629C2" w:rsidP="000C087A">
      <w:pPr>
        <w:pStyle w:val="ListParagraph"/>
        <w:numPr>
          <w:ilvl w:val="1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Breaking the silence</w:t>
      </w:r>
    </w:p>
    <w:p w14:paraId="4D284878" w14:textId="64E0ACCE" w:rsidR="000C087A" w:rsidRPr="000C087A" w:rsidRDefault="000C087A" w:rsidP="000C087A">
      <w:pPr>
        <w:pStyle w:val="ListParagraph"/>
        <w:numPr>
          <w:ilvl w:val="1"/>
          <w:numId w:val="1"/>
        </w:numPr>
        <w:rPr>
          <w:sz w:val="24"/>
          <w:szCs w:val="24"/>
        </w:rPr>
      </w:pPr>
      <w:r w:rsidRPr="000C087A">
        <w:rPr>
          <w:sz w:val="24"/>
          <w:szCs w:val="24"/>
        </w:rPr>
        <w:t>Intergroup contact</w:t>
      </w:r>
      <w:r w:rsidR="00C629C2">
        <w:rPr>
          <w:sz w:val="24"/>
          <w:szCs w:val="24"/>
        </w:rPr>
        <w:t xml:space="preserve"> (</w:t>
      </w:r>
      <w:proofErr w:type="spellStart"/>
      <w:r w:rsidR="00C629C2">
        <w:rPr>
          <w:sz w:val="24"/>
          <w:szCs w:val="24"/>
        </w:rPr>
        <w:t>Allport’s</w:t>
      </w:r>
      <w:proofErr w:type="spellEnd"/>
      <w:r w:rsidR="00C629C2">
        <w:rPr>
          <w:sz w:val="24"/>
          <w:szCs w:val="24"/>
        </w:rPr>
        <w:t xml:space="preserve"> Contact Hypothesis)</w:t>
      </w:r>
    </w:p>
    <w:p w14:paraId="1D70F784" w14:textId="77777777" w:rsidR="000C087A" w:rsidRPr="000C087A" w:rsidRDefault="000C087A" w:rsidP="000C087A">
      <w:pPr>
        <w:pStyle w:val="ListParagraph"/>
        <w:numPr>
          <w:ilvl w:val="1"/>
          <w:numId w:val="1"/>
        </w:numPr>
        <w:rPr>
          <w:sz w:val="24"/>
          <w:szCs w:val="24"/>
        </w:rPr>
      </w:pPr>
      <w:proofErr w:type="spellStart"/>
      <w:r w:rsidRPr="000C087A">
        <w:rPr>
          <w:sz w:val="24"/>
          <w:szCs w:val="24"/>
        </w:rPr>
        <w:t>Recategorization</w:t>
      </w:r>
      <w:proofErr w:type="spellEnd"/>
    </w:p>
    <w:p w14:paraId="5E8FEBB4" w14:textId="77777777" w:rsidR="00073019" w:rsidRPr="00073019" w:rsidRDefault="00073019" w:rsidP="00073019">
      <w:pPr>
        <w:ind w:left="1080"/>
        <w:rPr>
          <w:sz w:val="24"/>
          <w:szCs w:val="24"/>
        </w:rPr>
      </w:pPr>
    </w:p>
    <w:sectPr w:rsidR="00073019" w:rsidRPr="00073019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10002FF" w:usb1="4000ACFF" w:usb2="00000009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5B3449"/>
    <w:multiLevelType w:val="hybridMultilevel"/>
    <w:tmpl w:val="0478BB46"/>
    <w:lvl w:ilvl="0" w:tplc="447290CC">
      <w:start w:val="1"/>
      <w:numFmt w:val="bullet"/>
      <w:lvlText w:val=""/>
      <w:lvlJc w:val="left"/>
      <w:pPr>
        <w:tabs>
          <w:tab w:val="num" w:pos="360"/>
        </w:tabs>
        <w:ind w:left="360" w:hanging="216"/>
      </w:pPr>
      <w:rPr>
        <w:rFonts w:ascii="Symbol" w:hAnsi="Symbol" w:hint="default"/>
      </w:rPr>
    </w:lvl>
    <w:lvl w:ilvl="1" w:tplc="00030409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09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09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0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09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09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0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09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60740A5"/>
    <w:multiLevelType w:val="hybridMultilevel"/>
    <w:tmpl w:val="AD5E9D58"/>
    <w:lvl w:ilvl="0" w:tplc="447290CC">
      <w:start w:val="1"/>
      <w:numFmt w:val="bullet"/>
      <w:lvlText w:val=""/>
      <w:lvlJc w:val="left"/>
      <w:pPr>
        <w:tabs>
          <w:tab w:val="num" w:pos="360"/>
        </w:tabs>
        <w:ind w:left="360" w:hanging="216"/>
      </w:pPr>
      <w:rPr>
        <w:rFonts w:ascii="Symbol" w:hAnsi="Symbol" w:hint="default"/>
      </w:rPr>
    </w:lvl>
    <w:lvl w:ilvl="1" w:tplc="00030409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09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09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0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09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09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0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09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201623FC"/>
    <w:multiLevelType w:val="hybridMultilevel"/>
    <w:tmpl w:val="8D4AF77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0711F6A"/>
    <w:multiLevelType w:val="hybridMultilevel"/>
    <w:tmpl w:val="AB2676E8"/>
    <w:lvl w:ilvl="0" w:tplc="40FC6AD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2B84AD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964BB7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C6BA726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3EE045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3F2CA9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413AADE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EF8B3D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660BC1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C893241"/>
    <w:multiLevelType w:val="hybridMultilevel"/>
    <w:tmpl w:val="44782422"/>
    <w:lvl w:ilvl="0" w:tplc="447290CC">
      <w:start w:val="1"/>
      <w:numFmt w:val="bullet"/>
      <w:lvlText w:val=""/>
      <w:lvlJc w:val="left"/>
      <w:pPr>
        <w:tabs>
          <w:tab w:val="num" w:pos="360"/>
        </w:tabs>
        <w:ind w:left="360" w:hanging="216"/>
      </w:pPr>
      <w:rPr>
        <w:rFonts w:ascii="Symbol" w:hAnsi="Symbol" w:hint="default"/>
      </w:rPr>
    </w:lvl>
    <w:lvl w:ilvl="1" w:tplc="00030409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09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09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0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09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09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0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09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75940481"/>
    <w:multiLevelType w:val="hybridMultilevel"/>
    <w:tmpl w:val="7A28AD42"/>
    <w:lvl w:ilvl="0" w:tplc="447290CC">
      <w:start w:val="1"/>
      <w:numFmt w:val="bullet"/>
      <w:lvlText w:val=""/>
      <w:lvlJc w:val="left"/>
      <w:pPr>
        <w:tabs>
          <w:tab w:val="num" w:pos="360"/>
        </w:tabs>
        <w:ind w:left="360" w:hanging="216"/>
      </w:pPr>
      <w:rPr>
        <w:rFonts w:ascii="Symbol" w:hAnsi="Symbol" w:hint="default"/>
      </w:rPr>
    </w:lvl>
    <w:lvl w:ilvl="1" w:tplc="00030409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447290CC">
      <w:start w:val="1"/>
      <w:numFmt w:val="bullet"/>
      <w:lvlText w:val=""/>
      <w:lvlJc w:val="left"/>
      <w:pPr>
        <w:tabs>
          <w:tab w:val="num" w:pos="2016"/>
        </w:tabs>
        <w:ind w:left="2016" w:hanging="216"/>
      </w:pPr>
      <w:rPr>
        <w:rFonts w:ascii="Symbol" w:hAnsi="Symbol" w:hint="default"/>
      </w:rPr>
    </w:lvl>
    <w:lvl w:ilvl="3" w:tplc="00010409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0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09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09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0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09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5"/>
  </w:num>
  <w:num w:numId="5">
    <w:abstractNumId w:val="4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6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2D41"/>
    <w:rsid w:val="00073019"/>
    <w:rsid w:val="00075637"/>
    <w:rsid w:val="00095D18"/>
    <w:rsid w:val="000B5D5E"/>
    <w:rsid w:val="000C087A"/>
    <w:rsid w:val="001B0085"/>
    <w:rsid w:val="002722BA"/>
    <w:rsid w:val="0039244B"/>
    <w:rsid w:val="003A1F96"/>
    <w:rsid w:val="003F0DE4"/>
    <w:rsid w:val="00430E81"/>
    <w:rsid w:val="004731F7"/>
    <w:rsid w:val="004C6146"/>
    <w:rsid w:val="00513D73"/>
    <w:rsid w:val="00544841"/>
    <w:rsid w:val="005733D1"/>
    <w:rsid w:val="005832FE"/>
    <w:rsid w:val="005A0EE3"/>
    <w:rsid w:val="005D107F"/>
    <w:rsid w:val="005E787A"/>
    <w:rsid w:val="005F2E37"/>
    <w:rsid w:val="00787C72"/>
    <w:rsid w:val="007907D1"/>
    <w:rsid w:val="00791760"/>
    <w:rsid w:val="008960F5"/>
    <w:rsid w:val="008C577E"/>
    <w:rsid w:val="008C61C1"/>
    <w:rsid w:val="00A25646"/>
    <w:rsid w:val="00A27CA4"/>
    <w:rsid w:val="00B12B6D"/>
    <w:rsid w:val="00B22D41"/>
    <w:rsid w:val="00B556E6"/>
    <w:rsid w:val="00BF56BE"/>
    <w:rsid w:val="00C12335"/>
    <w:rsid w:val="00C36A3E"/>
    <w:rsid w:val="00C629C2"/>
    <w:rsid w:val="00CC22EE"/>
    <w:rsid w:val="00D62F96"/>
    <w:rsid w:val="00E255A4"/>
    <w:rsid w:val="00E33FA9"/>
    <w:rsid w:val="00E54F5D"/>
    <w:rsid w:val="00E91392"/>
    <w:rsid w:val="00F1683D"/>
    <w:rsid w:val="00F32AF9"/>
    <w:rsid w:val="00F758E3"/>
    <w:rsid w:val="00F82766"/>
    <w:rsid w:val="00FA6A10"/>
    <w:rsid w:val="00FE11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406AFE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22D4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22D4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946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4004532">
          <w:marLeft w:val="806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829734">
          <w:marLeft w:val="806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143040">
          <w:marLeft w:val="806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02429">
          <w:marLeft w:val="806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820122">
          <w:marLeft w:val="806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721775">
          <w:marLeft w:val="806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313366">
          <w:marLeft w:val="806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167</Words>
  <Characters>954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banu</dc:creator>
  <cp:lastModifiedBy>Banu Cingoz</cp:lastModifiedBy>
  <cp:revision>11</cp:revision>
  <cp:lastPrinted>2012-03-26T06:22:00Z</cp:lastPrinted>
  <dcterms:created xsi:type="dcterms:W3CDTF">2012-04-01T19:36:00Z</dcterms:created>
  <dcterms:modified xsi:type="dcterms:W3CDTF">2012-04-02T06:33:00Z</dcterms:modified>
</cp:coreProperties>
</file>